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samuel-14"/>
    <w:p>
      <w:pPr>
        <w:pStyle w:val="Heading1"/>
      </w:pPr>
      <w:r>
        <w:t xml:space="preserve">Homiletics Analysis: 1 Samuel 14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Samuel 14 narrates Jonathan’s audacious and faith-driven raid on a Philistine garrison at Michmash, executed without his father’s knowledge and with only his armor-bearer at his side. The chapter opens with Jonathan’s quiet departure (v. 1), his remarkable confession of faith (</w:t>
      </w:r>
      <w:r>
        <w:t xml:space="preserve">“it may be that the LORD will act for us, for nothing can hinder the LORD from saving, whether by many or by few,”</w:t>
      </w:r>
      <w:r>
        <w:t xml:space="preserve"> </w:t>
      </w:r>
      <w:r>
        <w:t xml:space="preserve">v. 6), and the sign-based advance that follows (vv. 8–13). The Philistine camp collapses in panic — described as a divine trembling (vv. 15–16) — and the rout becomes total as the army of Israel, including men who had been hiding and Hebrews who had defected to the Philistine side, joins the pursuit (vv. 21–22). The narrator explicitly attributes the victory to the LORD (v. 23a). The second movement of the chapter is dominated by Saul’s rash oath binding the army from eating (vv. 24–26), Jonathan’s ignorant violation of the oath and clear-eyed defense of his action (vv. 27–30), the army’s subsequent sin of eating meat with blood in exhausted desperation (vv. 31–35), and the altar Saul builds — the first reference to Saul personally building an altar (v. 35). The final movement covers Saul’s aborted pursuit, the lot-casting that exposes Jonathan, Saul’s determination to execute his son, the people’s intervention to spare Jonathan (v. 45), and the chapter’s closing summary of Saul’s ongoing warfare (vv. 47–52).</w:t>
      </w:r>
    </w:p>
    <w:p>
      <w:pPr>
        <w:pStyle w:val="BodyText"/>
      </w:pPr>
      <w:r>
        <w:rPr>
          <w:b/>
          <w:bCs/>
        </w:rPr>
        <w:t xml:space="preserve">This Text — Intent</w:t>
      </w:r>
    </w:p>
    <w:p>
      <w:pPr>
        <w:pStyle w:val="BodyText"/>
      </w:pPr>
      <w:r>
        <w:t xml:space="preserve">God is drawing a sharp and sustained contrast between Jonathan’s faith-shaped boldness and Saul’s fear-shaped control. Through this contrast, the passage confronts the reader with a diagnostic question: when uncertain and outnumbered, does my instinct run toward confident dependence on the LORD, or toward anxious attempts to manage outcomes through self-generated religious leverage? The intent is not merely to show that Jonathan was courageous or that Saul was foolish. The intent is to expose the structural difference between faith operating from theological conviction (the LORD is not constrained by numbers or circumstances) and fear operating through religious performance (the oath as an attempt to secure divine favor by coercion). The passage simultaneously celebrates what faith-driven action looks like and indicts what fear-driven religion produces — including its capacity to harm the very people it claims to be serving.</w:t>
      </w:r>
    </w:p>
    <w:p>
      <w:r>
        <w:pict>
          <v:rect style="width:0;height:1.5pt" o:hralign="center" o:hrstd="t" o:hr="t"/>
        </w:pict>
      </w:r>
    </w:p>
    <w:p>
      <w:pPr>
        <w:pStyle w:val="FirstParagraph"/>
      </w:pPr>
      <w:r>
        <w:rPr>
          <w:b/>
          <w:bCs/>
        </w:rPr>
        <w:t xml:space="preserve">Subject Sentence:</w:t>
      </w:r>
      <w:r>
        <w:t xml:space="preserve"> </w:t>
      </w:r>
      <w:r>
        <w:t xml:space="preserve">Faith acts on God’s freedom to save; fear grasps for control and poisons what it touches.</w:t>
      </w:r>
    </w:p>
    <w:p>
      <w:r>
        <w:pict>
          <v:rect style="width:0;height:1.5pt" o:hralign="center" o:hrstd="t" o:hr="t"/>
        </w:pict>
      </w:r>
    </w:p>
    <w:p>
      <w:pPr>
        <w:pStyle w:val="FirstParagraph"/>
      </w:pPr>
      <w:r>
        <w:rPr>
          <w:b/>
          <w:bCs/>
        </w:rPr>
        <w:t xml:space="preserve">Primary Claim:</w:t>
      </w:r>
      <w:r>
        <w:t xml:space="preserve"> </w:t>
      </w:r>
      <w:r>
        <w:t xml:space="preserve">God is showing, through the contrasting figures of Jonathan and Saul, that bold faith rooted in the LORD’s sovereign freedom to save produces genuine victory, while fearful religious control — however sincerely motivated — produces confusion, harm, and a false piety that dishonors the God it claims to honor. The reader is being called to anchor confidence not in self-generated religious leverage but in who the LORD is.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Jonathan’s faith statement (v. 6)</w:t>
      </w:r>
    </w:p>
    <w:p>
      <w:pPr>
        <w:pStyle w:val="BodyText"/>
      </w:pPr>
      <w:r>
        <w:t xml:space="preserve">Jonathan’s declaration —</w:t>
      </w:r>
      <w:r>
        <w:t xml:space="preserve"> </w:t>
      </w:r>
      <w:r>
        <w:t xml:space="preserve">“perhaps the LORD will act for us”</w:t>
      </w:r>
      <w:r>
        <w:t xml:space="preserve"> </w:t>
      </w:r>
      <w:r>
        <w:t xml:space="preserve">— has generated two distinct readings. Some interpreters treat the</w:t>
      </w:r>
      <w:r>
        <w:t xml:space="preserve"> </w:t>
      </w:r>
      <w:r>
        <w:t xml:space="preserve">“perhaps”</w:t>
      </w:r>
      <w:r>
        <w:t xml:space="preserve"> </w:t>
      </w:r>
      <w:r>
        <w:t xml:space="preserve">as uncertainty about whether God</w:t>
      </w:r>
      <w:r>
        <w:t xml:space="preserve"> </w:t>
      </w:r>
      <w:r>
        <w:rPr>
          <w:i/>
          <w:iCs/>
        </w:rPr>
        <w:t xml:space="preserve">will</w:t>
      </w:r>
      <w:r>
        <w:t xml:space="preserve"> </w:t>
      </w:r>
      <w:r>
        <w:t xml:space="preserve">act, reading it as genuinely probabilistic faith: Jonathan does not know what God will do and is simply willing to step out anyway. Others read</w:t>
      </w:r>
      <w:r>
        <w:t xml:space="preserve"> </w:t>
      </w:r>
      <w:r>
        <w:t xml:space="preserve">“perhaps”</w:t>
      </w:r>
      <w:r>
        <w:t xml:space="preserve"> </w:t>
      </w:r>
      <w:r>
        <w:t xml:space="preserve">not as ontological uncertainty about God’s will but as epistemic humility about God’s</w:t>
      </w:r>
      <w:r>
        <w:t xml:space="preserve"> </w:t>
      </w:r>
      <w:r>
        <w:rPr>
          <w:i/>
          <w:iCs/>
        </w:rPr>
        <w:t xml:space="preserve">specific purpose in this moment</w:t>
      </w:r>
      <w:r>
        <w:t xml:space="preserve"> </w:t>
      </w:r>
      <w:r>
        <w:t xml:space="preserve">— Jonathan is supremely confident in</w:t>
      </w:r>
      <w:r>
        <w:t xml:space="preserve"> </w:t>
      </w:r>
      <w:r>
        <w:rPr>
          <w:i/>
          <w:iCs/>
        </w:rPr>
        <w:t xml:space="preserve">who the LORD is</w:t>
      </w:r>
      <w:r>
        <w:t xml:space="preserve"> </w:t>
      </w:r>
      <w:r>
        <w:t xml:space="preserve">(one not limited by numbers) while remaining appropriately humble about whether</w:t>
      </w:r>
      <w:r>
        <w:t xml:space="preserve"> </w:t>
      </w:r>
      <w:r>
        <w:rPr>
          <w:i/>
          <w:iCs/>
        </w:rPr>
        <w:t xml:space="preserve">this</w:t>
      </w:r>
      <w:r>
        <w:t xml:space="preserve"> </w:t>
      </w:r>
      <w:r>
        <w:t xml:space="preserve">specific moment is the moment of divine action. The second reading is correct and should be preferred. The argument-structure of v. 6 places the doctrinal anchor first and the action second:</w:t>
      </w:r>
      <w:r>
        <w:t xml:space="preserve"> </w:t>
      </w:r>
      <w:r>
        <w:rPr>
          <w:i/>
          <w:iCs/>
        </w:rPr>
        <w:t xml:space="preserve">because</w:t>
      </w:r>
      <w:r>
        <w:t xml:space="preserve"> </w:t>
      </w:r>
      <w:r>
        <w:t xml:space="preserve">nothing can hinder the LORD from saving by many or by few,</w:t>
      </w:r>
      <w:r>
        <w:t xml:space="preserve"> </w:t>
      </w:r>
      <w:r>
        <w:rPr>
          <w:i/>
          <w:iCs/>
        </w:rPr>
        <w:t xml:space="preserve">therefore</w:t>
      </w:r>
      <w:r>
        <w:t xml:space="preserve"> </w:t>
      </w:r>
      <w:r>
        <w:t xml:space="preserve">let us go up. The uncertainty is not about God’s character or freedom; it is about whether this is the appointed occasion. This reading preserves the confession’s genuine theological weight and prevents a reduction of Jonathan’s faith to mere willingness to take a risk. The sign-mechanism of vv. 8–12 further supports this: Jonathan is not just leaping into darkness but is actively seeking a word from the LORD before advancing — a posture that reflects confidence in divine communication, not merely tolerance for ambiguity.</w:t>
      </w:r>
    </w:p>
    <w:p>
      <w:pPr>
        <w:pStyle w:val="BodyText"/>
      </w:pPr>
      <w:r>
        <w:rPr>
          <w:b/>
          <w:bCs/>
        </w:rPr>
        <w:t xml:space="preserve">The lot-casting and Saul’s oath (vv. 36–44)</w:t>
      </w:r>
    </w:p>
    <w:p>
      <w:pPr>
        <w:pStyle w:val="BodyText"/>
      </w:pPr>
      <w:r>
        <w:t xml:space="preserve">Some interpreters have read Saul’s lot-casting favorably — as genuine piety, a man seeking divine confirmation before acting. This reading should be qualified significantly. Saul’s track record within this very chapter reframes the lot-casting: the oath itself was rash, impractical, and counterproductive; the altar-building (v. 35) comes in the aftermath of a debacle largely of Saul’s own making; and the lot-casting is embedded in a pursuit that the priest has already interrupted by suggesting divine silence (v. 36). The lot-casting is not the act of a man who has been walking with God all day — it is the act of a man performing religious ritual in a situation he has partially created through ungoverned impulse. The Reformed reading does not dismiss the lot as empty or insincere; it situates it within a pattern of Saul substituting religious mechanism for relational trust. Sincere religious performance is not the same as obedient faith.</w:t>
      </w:r>
    </w:p>
    <w:p>
      <w:pPr>
        <w:pStyle w:val="BodyText"/>
      </w:pPr>
      <w:r>
        <w:rPr>
          <w:b/>
          <w:bCs/>
        </w:rPr>
        <w:t xml:space="preserve">The people’s rescue of Jonathan (v. 45)</w:t>
      </w:r>
    </w:p>
    <w:p>
      <w:pPr>
        <w:pStyle w:val="BodyText"/>
      </w:pPr>
      <w:r>
        <w:t xml:space="preserve">Arminian and broadly evangelical readings sometimes emphasize the people’s intervention as a model of community holding authority accountable — a positive moral of standing together against unjust leadership. This is not wrong, but it misidentifies the main theological weight. The people’s rescue of Jonathan is not primarily a lesson about community courage; it is theologically significant because it aligns with Jonathan’s own earlier declaration:</w:t>
      </w:r>
      <w:r>
        <w:t xml:space="preserve"> </w:t>
      </w:r>
      <w:r>
        <w:rPr>
          <w:i/>
          <w:iCs/>
        </w:rPr>
        <w:t xml:space="preserve">God has worked through Jonathan today</w:t>
      </w:r>
      <w:r>
        <w:t xml:space="preserve"> </w:t>
      </w:r>
      <w:r>
        <w:t xml:space="preserve">(v. 45b). The people are not overriding Saul by civic courage alone — they are recognizing, however imperfectly, that the hand of God was on Jonathan and that executing him would be executing the instrument of divine deliverance. The passage is not primarily about communal accountability; it is about God protecting the agent of His own victory from being destroyed by fearful religious management.</w:t>
      </w:r>
    </w:p>
    <w:p>
      <w:pPr>
        <w:pStyle w:val="BodyText"/>
      </w:pPr>
      <w:r>
        <w:rPr>
          <w:b/>
          <w:bCs/>
        </w:rPr>
        <w:t xml:space="preserve">No significant dispensational or Pentecostal divergence</w:t>
      </w:r>
      <w:r>
        <w:t xml:space="preserve"> </w:t>
      </w:r>
      <w:r>
        <w:t xml:space="preserve">requires engagement on this passage. The narrative is common property across traditions as straightforward historical narrative; divergences are primarily hermeneutical weight and application, not fundamental reading.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Judges 7:2–7</w:t>
      </w:r>
      <w:r>
        <w:t xml:space="preserve"> </w:t>
      </w:r>
      <w:r>
        <w:t xml:space="preserve">(Gideon’s army reduced to 300) — The LORD explicitly reduces Israel’s forces so that no human can claim credit for the victory; the same theological logic underlies Jonathan’s confession in 14:6. Saving by many or by few is not rhetorical — it is a demonstrated divine pattern.</w:t>
      </w:r>
    </w:p>
    <w:p>
      <w:pPr>
        <w:numPr>
          <w:ilvl w:val="0"/>
          <w:numId w:val="1001"/>
        </w:numPr>
      </w:pPr>
      <w:r>
        <w:rPr>
          <w:b/>
          <w:bCs/>
        </w:rPr>
        <w:t xml:space="preserve">Deuteronomy 17:16–20; 1 Samuel 8:10–18</w:t>
      </w:r>
      <w:r>
        <w:t xml:space="preserve"> </w:t>
      </w:r>
      <w:r>
        <w:t xml:space="preserve">— The prophetic warning about kingship sets the context for reading Saul: kings who accumulate power and operate through coercive leverage rather than covenant trust become precisely the problem God warned about. Saul’s oath is a small-scale version of exactly this structural failure.</w:t>
      </w:r>
    </w:p>
    <w:p>
      <w:pPr>
        <w:numPr>
          <w:ilvl w:val="0"/>
          <w:numId w:val="1001"/>
        </w:numPr>
      </w:pPr>
      <w:r>
        <w:rPr>
          <w:b/>
          <w:bCs/>
        </w:rPr>
        <w:t xml:space="preserve">Romans 4:18–21</w:t>
      </w:r>
      <w:r>
        <w:t xml:space="preserve"> </w:t>
      </w:r>
      <w:r>
        <w:t xml:space="preserve">(Abraham’s faith</w:t>
      </w:r>
      <w:r>
        <w:t xml:space="preserve"> </w:t>
      </w:r>
      <w:r>
        <w:t xml:space="preserve">“against hope”</w:t>
      </w:r>
      <w:r>
        <w:t xml:space="preserve">) — The grammar of faith in the face of impossible odds: Abraham</w:t>
      </w:r>
      <w:r>
        <w:t xml:space="preserve"> </w:t>
      </w:r>
      <w:r>
        <w:t xml:space="preserve">“did not weaken in faith”</w:t>
      </w:r>
      <w:r>
        <w:t xml:space="preserve"> </w:t>
      </w:r>
      <w:r>
        <w:t xml:space="preserve">when confronting the humanly impossible,</w:t>
      </w:r>
      <w:r>
        <w:t xml:space="preserve"> </w:t>
      </w:r>
      <w:r>
        <w:t xml:space="preserve">“being fully convinced that God was able.”</w:t>
      </w:r>
      <w:r>
        <w:t xml:space="preserve"> </w:t>
      </w:r>
      <w:r>
        <w:t xml:space="preserve">Jonathan’s confession in v. 6 is a narrative enactment of this same structure of faith.</w:t>
      </w:r>
    </w:p>
    <w:p>
      <w:pPr>
        <w:numPr>
          <w:ilvl w:val="0"/>
          <w:numId w:val="1001"/>
        </w:numPr>
      </w:pPr>
      <w:r>
        <w:rPr>
          <w:b/>
          <w:bCs/>
        </w:rPr>
        <w:t xml:space="preserve">2 Corinthians 12:9–10</w:t>
      </w:r>
      <w:r>
        <w:t xml:space="preserve"> </w:t>
      </w:r>
      <w:r>
        <w:t xml:space="preserve">—</w:t>
      </w:r>
      <w:r>
        <w:t xml:space="preserve"> </w:t>
      </w:r>
      <w:r>
        <w:t xml:space="preserve">“My power is made perfect in weakness”</w:t>
      </w:r>
      <w:r>
        <w:t xml:space="preserve"> </w:t>
      </w:r>
      <w:r>
        <w:t xml:space="preserve">— the divine pattern of working through apparent insufficiency surfaces throughout redemptive history; Jonathan’s raid is one of its starkest Old Testament expressions.</w:t>
      </w:r>
    </w:p>
    <w:p>
      <w:pPr>
        <w:numPr>
          <w:ilvl w:val="0"/>
          <w:numId w:val="1001"/>
        </w:numPr>
      </w:pPr>
      <w:r>
        <w:rPr>
          <w:b/>
          <w:bCs/>
        </w:rPr>
        <w:t xml:space="preserve">Proverbs 29:25</w:t>
      </w:r>
      <w:r>
        <w:t xml:space="preserve"> </w:t>
      </w:r>
      <w:r>
        <w:t xml:space="preserve">—</w:t>
      </w:r>
      <w:r>
        <w:t xml:space="preserve"> </w:t>
      </w:r>
      <w:r>
        <w:t xml:space="preserve">“The fear of man lays a snare, but whoever trusts in the LORD is safe”</w:t>
      </w:r>
      <w:r>
        <w:t xml:space="preserve"> </w:t>
      </w:r>
      <w:r>
        <w:t xml:space="preserve">— Saul’s entire trajectory in this chapter is captured in the first clause; Jonathan’s in the second.</w:t>
      </w:r>
    </w:p>
    <w:p>
      <w:r>
        <w:pict>
          <v:rect style="width:0;height:1.5pt" o:hralign="center" o:hrstd="t" o:hr="t"/>
        </w:pict>
      </w:r>
    </w:p>
    <w:p>
      <w:pPr>
        <w:pStyle w:val="FirstParagraph"/>
      </w:pPr>
      <w:r>
        <w:rPr>
          <w:b/>
          <w:bCs/>
        </w:rPr>
        <w:t xml:space="preserve">Aim:</w:t>
      </w:r>
      <w:r>
        <w:t xml:space="preserve"> </w:t>
      </w:r>
      <w:r>
        <w:t xml:space="preserve">To drive the reader to examine which of these two postures — Jonathan’s theologically grounded boldness or Saul’s fear-driven religious management — actually governs their response to situations of spiritual uncertainty and apparent inadequacy, and to anchor them in the LORD’s sovereign freedom to save.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Jonathan slips away with his armor-bearer without telling Saul; the wider army and Saul remain at Gibeah; Ahijah the priest is present with the ark</w:t>
            </w:r>
          </w:p>
        </w:tc>
        <w:tc>
          <w:tcPr/>
          <w:p>
            <w:pPr>
              <w:pStyle w:val="Compact"/>
            </w:pPr>
            <w:r>
              <w:t xml:space="preserve">Narrative contrast established immediately: Jonathan acts while Saul sits; the priest’s presence under the pomegranate tree hints at religious inertia</w:t>
            </w:r>
          </w:p>
        </w:tc>
      </w:tr>
      <w:tr>
        <w:tc>
          <w:tcPr/>
          <w:p>
            <w:pPr>
              <w:pStyle w:val="Compact"/>
            </w:pPr>
            <w:r>
              <w:t xml:space="preserve">4–5</w:t>
            </w:r>
          </w:p>
        </w:tc>
        <w:tc>
          <w:tcPr/>
          <w:p>
            <w:pPr>
              <w:pStyle w:val="Compact"/>
            </w:pPr>
            <w:r>
              <w:t xml:space="preserve">Geographical description of the rocky passes at Michmash — Bozez and Seneh</w:t>
            </w:r>
          </w:p>
        </w:tc>
        <w:tc>
          <w:tcPr/>
          <w:p>
            <w:pPr>
              <w:pStyle w:val="Compact"/>
            </w:pPr>
            <w:r>
              <w:t xml:space="preserve">Sets the physical impossibility of the climb; heightens the audacity of what follows</w:t>
            </w:r>
          </w:p>
        </w:tc>
      </w:tr>
      <w:tr>
        <w:tc>
          <w:tcPr/>
          <w:p>
            <w:pPr>
              <w:pStyle w:val="Compact"/>
            </w:pPr>
            <w:r>
              <w:t xml:space="preserve">6</w:t>
            </w:r>
          </w:p>
        </w:tc>
        <w:tc>
          <w:tcPr/>
          <w:p>
            <w:pPr>
              <w:pStyle w:val="Compact"/>
            </w:pPr>
            <w:r>
              <w:t xml:space="preserve">Jonathan’s confession:</w:t>
            </w:r>
            <w:r>
              <w:t xml:space="preserve"> </w:t>
            </w:r>
            <w:r>
              <w:t xml:space="preserve">“Come, let us go over to the garrison of these uncircumcised. It may be that the LORD will act for us, for nothing can hinder the LORD from saving, whether by many or by few”</w:t>
            </w:r>
          </w:p>
        </w:tc>
        <w:tc>
          <w:tcPr/>
          <w:p>
            <w:pPr>
              <w:pStyle w:val="Compact"/>
            </w:pPr>
            <w:r>
              <w:t xml:space="preserve">The theological heart of the chapter; the doctrinal anchor of Jonathan’s entire action; the Primary Claim’s positive pole</w:t>
            </w:r>
          </w:p>
        </w:tc>
      </w:tr>
      <w:tr>
        <w:tc>
          <w:tcPr/>
          <w:p>
            <w:pPr>
              <w:pStyle w:val="Compact"/>
            </w:pPr>
            <w:r>
              <w:t xml:space="preserve">7</w:t>
            </w:r>
          </w:p>
        </w:tc>
        <w:tc>
          <w:tcPr/>
          <w:p>
            <w:pPr>
              <w:pStyle w:val="Compact"/>
            </w:pPr>
            <w:r>
              <w:t xml:space="preserve">Armor-bearer’s response:</w:t>
            </w:r>
            <w:r>
              <w:t xml:space="preserve"> </w:t>
            </w:r>
            <w:r>
              <w:t xml:space="preserve">“Do all that is in your heart. Do as you wish. Behold, I am with you heart and soul”</w:t>
            </w:r>
          </w:p>
        </w:tc>
        <w:tc>
          <w:tcPr/>
          <w:p>
            <w:pPr>
              <w:pStyle w:val="Compact"/>
            </w:pPr>
            <w:r>
              <w:t xml:space="preserve">Faith is contagious; genuine theological conviction draws others forward; contrast with Saul’s conscripted army trembling (13:7)</w:t>
            </w:r>
          </w:p>
        </w:tc>
      </w:tr>
      <w:tr>
        <w:tc>
          <w:tcPr/>
          <w:p>
            <w:pPr>
              <w:pStyle w:val="Compact"/>
            </w:pPr>
            <w:r>
              <w:t xml:space="preserve">8–12</w:t>
            </w:r>
          </w:p>
        </w:tc>
        <w:tc>
          <w:tcPr/>
          <w:p>
            <w:pPr>
              <w:pStyle w:val="Compact"/>
            </w:pPr>
            <w:r>
              <w:t xml:space="preserve">Jonathan proposes a sign: if the Philistines say</w:t>
            </w:r>
            <w:r>
              <w:t xml:space="preserve"> </w:t>
            </w:r>
            <w:r>
              <w:t xml:space="preserve">“Come up,”</w:t>
            </w:r>
            <w:r>
              <w:t xml:space="preserve"> </w:t>
            </w:r>
            <w:r>
              <w:t xml:space="preserve">the LORD has given them; the Philistines taunt them to come up</w:t>
            </w:r>
          </w:p>
        </w:tc>
        <w:tc>
          <w:tcPr/>
          <w:p>
            <w:pPr>
              <w:pStyle w:val="Compact"/>
            </w:pPr>
            <w:r>
              <w:t xml:space="preserve">Jonathan seeks a word from the LORD before acting; faith-shaped boldness is not thoughtlessness — it is obedience calibrated to divine signal</w:t>
            </w:r>
          </w:p>
        </w:tc>
      </w:tr>
      <w:tr>
        <w:tc>
          <w:tcPr/>
          <w:p>
            <w:pPr>
              <w:pStyle w:val="Compact"/>
            </w:pPr>
            <w:r>
              <w:t xml:space="preserve">13–14</w:t>
            </w:r>
          </w:p>
        </w:tc>
        <w:tc>
          <w:tcPr/>
          <w:p>
            <w:pPr>
              <w:pStyle w:val="Compact"/>
            </w:pPr>
            <w:r>
              <w:t xml:space="preserve">Jonathan climbs on hands and knees; he and his armor-bearer kill approximately twenty men in a half-acre space</w:t>
            </w:r>
          </w:p>
        </w:tc>
        <w:tc>
          <w:tcPr/>
          <w:p>
            <w:pPr>
              <w:pStyle w:val="Compact"/>
            </w:pPr>
            <w:r>
              <w:t xml:space="preserve">The physical vulnerability of the act underscores that the victory cannot be attributed to military strength</w:t>
            </w:r>
          </w:p>
        </w:tc>
      </w:tr>
      <w:tr>
        <w:tc>
          <w:tcPr/>
          <w:p>
            <w:pPr>
              <w:pStyle w:val="Compact"/>
            </w:pPr>
            <w:r>
              <w:t xml:space="preserve">15–16</w:t>
            </w:r>
          </w:p>
        </w:tc>
        <w:tc>
          <w:tcPr/>
          <w:p>
            <w:pPr>
              <w:pStyle w:val="Compact"/>
            </w:pPr>
            <w:r>
              <w:t xml:space="preserve">A panic —</w:t>
            </w:r>
            <w:r>
              <w:t xml:space="preserve"> </w:t>
            </w:r>
            <w:r>
              <w:t xml:space="preserve">“a trembling of God”</w:t>
            </w:r>
            <w:r>
              <w:t xml:space="preserve"> </w:t>
            </w:r>
            <w:r>
              <w:t xml:space="preserve">— spreads through the Philistine camp, army, raiders, and outposts</w:t>
            </w:r>
          </w:p>
        </w:tc>
        <w:tc>
          <w:tcPr/>
          <w:p>
            <w:pPr>
              <w:pStyle w:val="Compact"/>
            </w:pPr>
            <w:r>
              <w:t xml:space="preserve">The narrator signals divine agency directly: this is not just military confusion but the LORD’s active intervention</w:t>
            </w:r>
          </w:p>
        </w:tc>
      </w:tr>
      <w:tr>
        <w:tc>
          <w:tcPr/>
          <w:p>
            <w:pPr>
              <w:pStyle w:val="Compact"/>
            </w:pPr>
            <w:r>
              <w:t xml:space="preserve">17–19</w:t>
            </w:r>
          </w:p>
        </w:tc>
        <w:tc>
          <w:tcPr/>
          <w:p>
            <w:pPr>
              <w:pStyle w:val="Compact"/>
            </w:pPr>
            <w:r>
              <w:t xml:space="preserve">Saul discovers Jonathan is gone; calls for the ark; the tumult in the Philistine camp increases so that Saul tells the priest to withdraw his hand</w:t>
            </w:r>
          </w:p>
        </w:tc>
        <w:tc>
          <w:tcPr/>
          <w:p>
            <w:pPr>
              <w:pStyle w:val="Compact"/>
            </w:pPr>
            <w:r>
              <w:t xml:space="preserve">Saul abandons the religious consultation mid-process because circumstances pressure him to act; contrast with Jonathan, who waited for the sign</w:t>
            </w:r>
          </w:p>
        </w:tc>
      </w:tr>
      <w:tr>
        <w:tc>
          <w:tcPr/>
          <w:p>
            <w:pPr>
              <w:pStyle w:val="Compact"/>
            </w:pPr>
            <w:r>
              <w:t xml:space="preserve">20–23</w:t>
            </w:r>
          </w:p>
        </w:tc>
        <w:tc>
          <w:tcPr/>
          <w:p>
            <w:pPr>
              <w:pStyle w:val="Compact"/>
            </w:pPr>
            <w:r>
              <w:t xml:space="preserve">Saul and his army join the rout; Hebrews who had been with the Philistines change sides; hidden Israelites emerge to join the pursuit;</w:t>
            </w:r>
            <w:r>
              <w:t xml:space="preserve"> </w:t>
            </w:r>
            <w:r>
              <w:t xml:space="preserve">“So the LORD saved Israel that day”</w:t>
            </w:r>
          </w:p>
        </w:tc>
        <w:tc>
          <w:tcPr/>
          <w:p>
            <w:pPr>
              <w:pStyle w:val="Compact"/>
            </w:pPr>
            <w:r>
              <w:t xml:space="preserve">The attribution is explicit and unreserved; the victory is the LORD’s</w:t>
            </w:r>
          </w:p>
        </w:tc>
      </w:tr>
      <w:tr>
        <w:tc>
          <w:tcPr/>
          <w:p>
            <w:pPr>
              <w:pStyle w:val="Compact"/>
            </w:pPr>
            <w:r>
              <w:t xml:space="preserve">24</w:t>
            </w:r>
          </w:p>
        </w:tc>
        <w:tc>
          <w:tcPr/>
          <w:p>
            <w:pPr>
              <w:pStyle w:val="Compact"/>
            </w:pPr>
            <w:r>
              <w:t xml:space="preserve">Saul lays an oath on the army:</w:t>
            </w:r>
            <w:r>
              <w:t xml:space="preserve"> </w:t>
            </w:r>
            <w:r>
              <w:t xml:space="preserve">“Cursed be the man who eats food until it is evening and I am avenged on my enemies”</w:t>
            </w:r>
          </w:p>
        </w:tc>
        <w:tc>
          <w:tcPr/>
          <w:p>
            <w:pPr>
              <w:pStyle w:val="Compact"/>
            </w:pPr>
            <w:r>
              <w:t xml:space="preserve">The shift from the LORD’s victory to Saul’s vengeance is immediate and telling; the oath is about Saul’s agenda, not the LORD’s glory</w:t>
            </w:r>
          </w:p>
        </w:tc>
      </w:tr>
      <w:tr>
        <w:tc>
          <w:tcPr/>
          <w:p>
            <w:pPr>
              <w:pStyle w:val="Compact"/>
            </w:pPr>
            <w:r>
              <w:t xml:space="preserve">25–26</w:t>
            </w:r>
          </w:p>
        </w:tc>
        <w:tc>
          <w:tcPr/>
          <w:p>
            <w:pPr>
              <w:pStyle w:val="Compact"/>
            </w:pPr>
            <w:r>
              <w:t xml:space="preserve">The army comes to a forest with honey on the ground; no one touches it because of the oath</w:t>
            </w:r>
          </w:p>
        </w:tc>
        <w:tc>
          <w:tcPr/>
          <w:p>
            <w:pPr>
              <w:pStyle w:val="Compact"/>
            </w:pPr>
            <w:r>
              <w:t xml:space="preserve">The oath has practical, immediate, harmful effects — it weakens the very army that needs strength to pursue</w:t>
            </w:r>
          </w:p>
        </w:tc>
      </w:tr>
      <w:tr>
        <w:tc>
          <w:tcPr/>
          <w:p>
            <w:pPr>
              <w:pStyle w:val="Compact"/>
            </w:pPr>
            <w:r>
              <w:t xml:space="preserve">27–30</w:t>
            </w:r>
          </w:p>
        </w:tc>
        <w:tc>
          <w:tcPr/>
          <w:p>
            <w:pPr>
              <w:pStyle w:val="Compact"/>
            </w:pPr>
            <w:r>
              <w:t xml:space="preserve">Jonathan, ignorant of the oath, eats honey; his eyes brighten; when told of the oath, he declares his father</w:t>
            </w:r>
            <w:r>
              <w:t xml:space="preserve"> </w:t>
            </w:r>
            <w:r>
              <w:t xml:space="preserve">“troubled”</w:t>
            </w:r>
            <w:r>
              <w:t xml:space="preserve"> </w:t>
            </w:r>
            <w:r>
              <w:t xml:space="preserve">the land;</w:t>
            </w:r>
            <w:r>
              <w:t xml:space="preserve"> </w:t>
            </w:r>
            <w:r>
              <w:t xml:space="preserve">“How much better if the people had eaten freely today”</w:t>
            </w:r>
          </w:p>
        </w:tc>
        <w:tc>
          <w:tcPr/>
          <w:p>
            <w:pPr>
              <w:pStyle w:val="Compact"/>
            </w:pPr>
            <w:r>
              <w:t xml:space="preserve">Jonathan’s assessment is accurate and clear-eyed; the contrast between the brightened eyes (clarity, strength) and the exhausted army sharpens the indictment</w:t>
            </w:r>
          </w:p>
        </w:tc>
      </w:tr>
      <w:tr>
        <w:tc>
          <w:tcPr/>
          <w:p>
            <w:pPr>
              <w:pStyle w:val="Compact"/>
            </w:pPr>
            <w:r>
              <w:t xml:space="preserve">31–35</w:t>
            </w:r>
          </w:p>
        </w:tc>
        <w:tc>
          <w:tcPr/>
          <w:p>
            <w:pPr>
              <w:pStyle w:val="Compact"/>
            </w:pPr>
            <w:r>
              <w:t xml:space="preserve">The army, exhausted from the day’s fighting and fasting, slaughters animals on the ground and eats with blood; Saul calls it sin; he builds an altar — his first</w:t>
            </w:r>
          </w:p>
        </w:tc>
        <w:tc>
          <w:tcPr/>
          <w:p>
            <w:pPr>
              <w:pStyle w:val="Compact"/>
            </w:pPr>
            <w:r>
              <w:t xml:space="preserve">Saul’s oath has produced the very sin it was presumably meant to prevent; religious leverage generates the disorder it claims to prevent</w:t>
            </w:r>
          </w:p>
        </w:tc>
      </w:tr>
      <w:tr>
        <w:tc>
          <w:tcPr/>
          <w:p>
            <w:pPr>
              <w:pStyle w:val="Compact"/>
            </w:pPr>
            <w:r>
              <w:t xml:space="preserve">36–42</w:t>
            </w:r>
          </w:p>
        </w:tc>
        <w:tc>
          <w:tcPr/>
          <w:p>
            <w:pPr>
              <w:pStyle w:val="Compact"/>
            </w:pPr>
            <w:r>
              <w:t xml:space="preserve">Saul proposes a night pursuit; priest suggests seeking God first; God does not answer; lot-casting identifies Jonathan</w:t>
            </w:r>
          </w:p>
        </w:tc>
        <w:tc>
          <w:tcPr/>
          <w:p>
            <w:pPr>
              <w:pStyle w:val="Compact"/>
            </w:pPr>
            <w:r>
              <w:t xml:space="preserve">The divine silence frames the lot-casting; God is not responding to Saul’s machinery</w:t>
            </w:r>
          </w:p>
        </w:tc>
      </w:tr>
      <w:tr>
        <w:tc>
          <w:tcPr/>
          <w:p>
            <w:pPr>
              <w:pStyle w:val="Compact"/>
            </w:pPr>
            <w:r>
              <w:t xml:space="preserve">43–44</w:t>
            </w:r>
          </w:p>
        </w:tc>
        <w:tc>
          <w:tcPr/>
          <w:p>
            <w:pPr>
              <w:pStyle w:val="Compact"/>
            </w:pPr>
            <w:r>
              <w:t xml:space="preserve">Jonathan acknowledges eating honey and accepts the verdict; Saul resolves to execute him</w:t>
            </w:r>
          </w:p>
        </w:tc>
        <w:tc>
          <w:tcPr/>
          <w:p>
            <w:pPr>
              <w:pStyle w:val="Compact"/>
            </w:pPr>
            <w:r>
              <w:t xml:space="preserve">Saul’s rigidity in the face of his own son’s clear instrumentality in the day’s victory reveals the depth of his fear-driven compulsion</w:t>
            </w:r>
          </w:p>
        </w:tc>
      </w:tr>
      <w:tr>
        <w:tc>
          <w:tcPr/>
          <w:p>
            <w:pPr>
              <w:pStyle w:val="Compact"/>
            </w:pPr>
            <w:r>
              <w:t xml:space="preserve">45</w:t>
            </w:r>
          </w:p>
        </w:tc>
        <w:tc>
          <w:tcPr/>
          <w:p>
            <w:pPr>
              <w:pStyle w:val="Compact"/>
            </w:pPr>
            <w:r>
              <w:t xml:space="preserve">The people intervene:</w:t>
            </w:r>
            <w:r>
              <w:t xml:space="preserve"> </w:t>
            </w:r>
            <w:r>
              <w:t xml:space="preserve">“Shall Jonathan die, who has worked this great salvation in Israel? Far from it!”</w:t>
            </w:r>
            <w:r>
              <w:t xml:space="preserve"> </w:t>
            </w:r>
            <w:r>
              <w:t xml:space="preserve">Jonathan is ransomed</w:t>
            </w:r>
          </w:p>
        </w:tc>
        <w:tc>
          <w:tcPr/>
          <w:p>
            <w:pPr>
              <w:pStyle w:val="Compact"/>
            </w:pPr>
            <w:r>
              <w:t xml:space="preserve">The people function as instruments of divine protection; they recognize what Saul cannot — that the LORD worked through Jonathan</w:t>
            </w:r>
          </w:p>
        </w:tc>
      </w:tr>
      <w:tr>
        <w:tc>
          <w:tcPr/>
          <w:p>
            <w:pPr>
              <w:pStyle w:val="Compact"/>
            </w:pPr>
            <w:r>
              <w:t xml:space="preserve">46</w:t>
            </w:r>
          </w:p>
        </w:tc>
        <w:tc>
          <w:tcPr/>
          <w:p>
            <w:pPr>
              <w:pStyle w:val="Compact"/>
            </w:pPr>
            <w:r>
              <w:t xml:space="preserve">Saul breaks off the pursuit of the Philistines</w:t>
            </w:r>
          </w:p>
        </w:tc>
        <w:tc>
          <w:tcPr/>
          <w:p>
            <w:pPr>
              <w:pStyle w:val="Compact"/>
            </w:pPr>
            <w:r>
              <w:t xml:space="preserve">The contrast with Jonathan’s single-minded boldness is complete; Saul’s entire military operation ends in anticlimax</w:t>
            </w:r>
          </w:p>
        </w:tc>
      </w:tr>
      <w:tr>
        <w:tc>
          <w:tcPr/>
          <w:p>
            <w:pPr>
              <w:pStyle w:val="Compact"/>
            </w:pPr>
            <w:r>
              <w:t xml:space="preserve">47–48</w:t>
            </w:r>
          </w:p>
        </w:tc>
        <w:tc>
          <w:tcPr/>
          <w:p>
            <w:pPr>
              <w:pStyle w:val="Compact"/>
            </w:pPr>
            <w:r>
              <w:t xml:space="preserve">Summary of Saul’s wars against surrounding enemies</w:t>
            </w:r>
          </w:p>
        </w:tc>
        <w:tc>
          <w:tcPr/>
          <w:p>
            <w:pPr>
              <w:pStyle w:val="Compact"/>
            </w:pPr>
            <w:r>
              <w:t xml:space="preserve">Saul as effective military leader — the summary is not entirely negative; he does</w:t>
            </w:r>
            <w:r>
              <w:t xml:space="preserve"> </w:t>
            </w:r>
            <w:r>
              <w:t xml:space="preserve">“do valiantly”</w:t>
            </w:r>
            <w:r>
              <w:t xml:space="preserve"> </w:t>
            </w:r>
            <w:r>
              <w:t xml:space="preserve">(v. 48)</w:t>
            </w:r>
          </w:p>
        </w:tc>
      </w:tr>
      <w:tr>
        <w:tc>
          <w:tcPr/>
          <w:p>
            <w:pPr>
              <w:pStyle w:val="Compact"/>
            </w:pPr>
            <w:r>
              <w:t xml:space="preserve">49–52</w:t>
            </w:r>
          </w:p>
        </w:tc>
        <w:tc>
          <w:tcPr/>
          <w:p>
            <w:pPr>
              <w:pStyle w:val="Compact"/>
            </w:pPr>
            <w:r>
              <w:t xml:space="preserve">Saul’s family listed; Abner as commander; Saul’s ongoing warfare; his policy of recruiting strong men</w:t>
            </w:r>
          </w:p>
        </w:tc>
        <w:tc>
          <w:tcPr/>
          <w:p>
            <w:pPr>
              <w:pStyle w:val="Compact"/>
            </w:pPr>
            <w:r>
              <w:t xml:space="preserve">The closing summary situates Saul as a king constantly at war, always needing more strength — a structural contrast to Jonathan’s single act of faith-dependent victory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1–15</w:t>
            </w:r>
          </w:p>
        </w:tc>
        <w:tc>
          <w:tcPr/>
          <w:p>
            <w:pPr>
              <w:pStyle w:val="Compact"/>
            </w:pPr>
            <w:r>
              <w:t xml:space="preserve">Jonathan’s Faith-Driven Raid: Conviction, Sign, and Victory</w:t>
            </w:r>
          </w:p>
        </w:tc>
      </w:tr>
      <w:tr>
        <w:tc>
          <w:tcPr/>
          <w:p>
            <w:pPr>
              <w:pStyle w:val="Compact"/>
            </w:pPr>
            <w:r>
              <w:t xml:space="preserve">2</w:t>
            </w:r>
          </w:p>
        </w:tc>
        <w:tc>
          <w:tcPr/>
          <w:p>
            <w:pPr>
              <w:pStyle w:val="Compact"/>
            </w:pPr>
            <w:r>
              <w:t xml:space="preserve">16–23</w:t>
            </w:r>
          </w:p>
        </w:tc>
        <w:tc>
          <w:tcPr/>
          <w:p>
            <w:pPr>
              <w:pStyle w:val="Compact"/>
            </w:pPr>
            <w:r>
              <w:t xml:space="preserve">The Rout Broadens: The LORD Saves Israel</w:t>
            </w:r>
          </w:p>
        </w:tc>
      </w:tr>
      <w:tr>
        <w:tc>
          <w:tcPr/>
          <w:p>
            <w:pPr>
              <w:pStyle w:val="Compact"/>
            </w:pPr>
            <w:r>
              <w:t xml:space="preserve">3</w:t>
            </w:r>
          </w:p>
        </w:tc>
        <w:tc>
          <w:tcPr/>
          <w:p>
            <w:pPr>
              <w:pStyle w:val="Compact"/>
            </w:pPr>
            <w:r>
              <w:t xml:space="preserve">24–35</w:t>
            </w:r>
          </w:p>
        </w:tc>
        <w:tc>
          <w:tcPr/>
          <w:p>
            <w:pPr>
              <w:pStyle w:val="Compact"/>
            </w:pPr>
            <w:r>
              <w:t xml:space="preserve">Saul’s Oath and Its Consequences: Fear-Driven Religion Produces Disorder</w:t>
            </w:r>
          </w:p>
        </w:tc>
      </w:tr>
      <w:tr>
        <w:tc>
          <w:tcPr/>
          <w:p>
            <w:pPr>
              <w:pStyle w:val="Compact"/>
            </w:pPr>
            <w:r>
              <w:t xml:space="preserve">4</w:t>
            </w:r>
          </w:p>
        </w:tc>
        <w:tc>
          <w:tcPr/>
          <w:p>
            <w:pPr>
              <w:pStyle w:val="Compact"/>
            </w:pPr>
            <w:r>
              <w:t xml:space="preserve">36–46</w:t>
            </w:r>
          </w:p>
        </w:tc>
        <w:tc>
          <w:tcPr/>
          <w:p>
            <w:pPr>
              <w:pStyle w:val="Compact"/>
            </w:pPr>
            <w:r>
              <w:t xml:space="preserve">The Lot, the Verdict, and the Rescue: Jonathan Spared, Pursuit Abandoned</w:t>
            </w:r>
          </w:p>
        </w:tc>
      </w:tr>
      <w:tr>
        <w:tc>
          <w:tcPr/>
          <w:p>
            <w:pPr>
              <w:pStyle w:val="Compact"/>
            </w:pPr>
            <w:r>
              <w:t xml:space="preserve">5</w:t>
            </w:r>
          </w:p>
        </w:tc>
        <w:tc>
          <w:tcPr/>
          <w:p>
            <w:pPr>
              <w:pStyle w:val="Compact"/>
            </w:pPr>
            <w:r>
              <w:t xml:space="preserve">47–52</w:t>
            </w:r>
          </w:p>
        </w:tc>
        <w:tc>
          <w:tcPr/>
          <w:p>
            <w:pPr>
              <w:pStyle w:val="Compact"/>
            </w:pPr>
            <w:r>
              <w:t xml:space="preserve">Closing Summary: Saul’s Ongoing Warfare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Faith acts on God’s freedom to save; fear grasps for control and poisons what it touches.</w:t>
      </w:r>
    </w:p>
    <w:p>
      <w:pPr>
        <w:pStyle w:val="BodyText"/>
      </w:pPr>
      <w:r>
        <w:rPr>
          <w:b/>
          <w:bCs/>
        </w:rPr>
        <w:t xml:space="preserve">Primary Claim:</w:t>
      </w:r>
      <w:r>
        <w:t xml:space="preserve"> </w:t>
      </w:r>
      <w:r>
        <w:t xml:space="preserve">God is showing, through the contrasting figures of Jonathan and Saul, that bold faith rooted in the LORD’s sovereign freedom to save produces genuine victory, while fearful religious control — however sincerely motivated — produces confusion, harm, and a false piety that dishonors the God it claims to honor. The reader is being called to anchor confidence not in self-generated religious leverage but in who the LORD is.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Rebuild your theology of divine freedom before the next impossible situation arrives.</w:t>
      </w:r>
      <w:r>
        <w:t xml:space="preserve"> </w:t>
      </w:r>
      <w:r>
        <w:t xml:space="preserve">Jonathan’s boldness was not personality-driven — it was doctrine-driven. The confession of v. 6 (</w:t>
      </w:r>
      <w:r>
        <w:t xml:space="preserve">“nothing can hinder the LORD from saving, whether by many or by few”</w:t>
      </w:r>
      <w:r>
        <w:t xml:space="preserve">) is a theological statement about God’s sovereign freedom, and Jonathan had internalized it before he ever faced the garrison. Most Christians face their</w:t>
      </w:r>
      <w:r>
        <w:t xml:space="preserve"> </w:t>
      </w:r>
      <w:r>
        <w:t xml:space="preserve">“Michmash moments”</w:t>
      </w:r>
      <w:r>
        <w:t xml:space="preserve"> </w:t>
      </w:r>
      <w:r>
        <w:t xml:space="preserve">with an under-formed theology of God’s freedom to act — they know abstractly that God is powerful, but they have not done the work of grounding their confidence in specific truths about who God is. The application is not</w:t>
      </w:r>
      <w:r>
        <w:t xml:space="preserve"> </w:t>
      </w:r>
      <w:r>
        <w:t xml:space="preserve">“be braver.”</w:t>
      </w:r>
      <w:r>
        <w:t xml:space="preserve"> </w:t>
      </w:r>
      <w:r>
        <w:t xml:space="preserve">The application is: build the doctrinal foundation that makes courage possible. What truths about God’s freedom to save have you made your own in such a way that they could stabilize you when the odds are against you?</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Identify the difference between what you genuinely trust and what you are using to manage God.</w:t>
      </w:r>
      <w:r>
        <w:t xml:space="preserve"> </w:t>
      </w:r>
      <w:r>
        <w:t xml:space="preserve">Saul’s oath was sincere — there is no indication it was cynical manipulation. Sincere religious performance and genuine trust in the LORD are not the same thing, and this passage makes that distinction with unusual clarity. The question the passage puts to the reader is diagnostic: in situations of pressure or uncertainty, does your religious instinct run toward</w:t>
      </w:r>
      <w:r>
        <w:t xml:space="preserve"> </w:t>
      </w:r>
      <w:r>
        <w:rPr>
          <w:i/>
          <w:iCs/>
        </w:rPr>
        <w:t xml:space="preserve">meeting with the LORD</w:t>
      </w:r>
      <w:r>
        <w:t xml:space="preserve"> </w:t>
      </w:r>
      <w:r>
        <w:t xml:space="preserve">(Jonathan seeking a sign, the priest suggesting they inquire of God) or toward</w:t>
      </w:r>
      <w:r>
        <w:t xml:space="preserve"> </w:t>
      </w:r>
      <w:r>
        <w:rPr>
          <w:i/>
          <w:iCs/>
        </w:rPr>
        <w:t xml:space="preserve">leveraging religious mechanism</w:t>
      </w:r>
      <w:r>
        <w:t xml:space="preserve"> </w:t>
      </w:r>
      <w:r>
        <w:t xml:space="preserve">to secure a favorable outcome (Saul’s oath as a kind of coercive bargain)? The difference is not always visible from the outside — both can look devout. But the affective center is different: one flows from delight in who God is; the other flows from fear that God will not show up unless pressured. Ask honestly which posture is more characteristically yours.</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Stop withholding from those in your care what they need to act faithfully, in the name of securing your own agenda.</w:t>
      </w:r>
      <w:r>
        <w:t xml:space="preserve"> </w:t>
      </w:r>
      <w:r>
        <w:t xml:space="preserve">Saul’s oath weakened the very army fighting his battle. His stated reason — pressing the advantage, avenging enemies — was framed as urgency and devotion. But the practical effect was to strip his men of the fuel they needed to continue. This pattern — leaders, parents, pastors, employers — withholding from those in their charge what would genuinely strengthen and equip them, in the service of the leader’s own need for control or a particular outcome, is a direct descendant of Saul’s oath. The application is concrete: identify any area where you are currently imposing a burden on those you lead or care for that is more about managing</w:t>
      </w:r>
      <w:r>
        <w:t xml:space="preserve"> </w:t>
      </w:r>
      <w:r>
        <w:rPr>
          <w:i/>
          <w:iCs/>
        </w:rPr>
        <w:t xml:space="preserve">your</w:t>
      </w:r>
      <w:r>
        <w:t xml:space="preserve"> </w:t>
      </w:r>
      <w:r>
        <w:t xml:space="preserve">anxiety than genuinely serving</w:t>
      </w:r>
      <w:r>
        <w:t xml:space="preserve"> </w:t>
      </w:r>
      <w:r>
        <w:rPr>
          <w:i/>
          <w:iCs/>
        </w:rPr>
        <w:t xml:space="preserve">their</w:t>
      </w:r>
      <w:r>
        <w:t xml:space="preserve"> </w:t>
      </w:r>
      <w:r>
        <w:t xml:space="preserve">flourishing. Lift it.</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Refuse to confuse the silence of God with the absence of God — and refuse to substitute mechanism for relationship when God is silent.</w:t>
      </w:r>
      <w:r>
        <w:t xml:space="preserve"> </w:t>
      </w:r>
      <w:r>
        <w:t xml:space="preserve">When Saul asks for divine guidance before the night pursuit and God does not answer, the response is not patient waiting or honest lament — it is immediate escalation to lot-casting (v. 41). The pattern is revealing: when God does not respond to religious machinery on demand, Saul’s instinct is to add more machinery. This is the structural opposite of faith. The reader who has experienced seasons of divine silence faces the same temptation: to escalate religious activity, technique, or formula rather than continue in patient trust. The silence of God in this chapter is not random — it is the silence of a God who has already spoken through Jonathan’s faith and Jonathan’s victory. When God is not answering your current method of inquiry, it may be worth asking whether He has already spoken through something you have not yet received.</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Let the LORD’s track record of saving by improbable means produce in you genuine rest rather than anxious striving.</w:t>
      </w:r>
      <w:r>
        <w:t xml:space="preserve"> </w:t>
      </w:r>
      <w:r>
        <w:t xml:space="preserve">The theological claim of v. 6 is not novel — it is a summary of everything from the Exodus to Gideon to any other moment when the LORD refused to let human insufficiency be the last word. Jonathan is drawing on a deep well of covenant history. The reader who has that same history — expanded by the cross, where God saved the world through the apparent defeat of His own Son — has even more warrant for the same rest. The application is not to manufacture courage through willpower but to let the weight of God’s demonstrated pattern of saving-through-weakness actually land in your affections. What would it look like for the truth that</w:t>
      </w:r>
      <w:r>
        <w:t xml:space="preserve"> </w:t>
      </w:r>
      <w:r>
        <w:t xml:space="preserve">“the LORD is not hindered by many or by few”</w:t>
      </w:r>
      <w:r>
        <w:t xml:space="preserve"> </w:t>
      </w:r>
      <w:r>
        <w:t xml:space="preserve">to produce genuine rest in you today rather than just intellectual assent?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Samuel 14 is one of the sharpest Old Testament dramatizations of the theological distinction between faith and religious performance. Through Jonathan’s raid, the text teaches that genuine faith is not the absence of uncertainty — it is theological conviction about</w:t>
      </w:r>
      <w:r>
        <w:t xml:space="preserve"> </w:t>
      </w:r>
      <w:r>
        <w:rPr>
          <w:i/>
          <w:iCs/>
        </w:rPr>
        <w:t xml:space="preserve">who God is</w:t>
      </w:r>
      <w:r>
        <w:t xml:space="preserve"> </w:t>
      </w:r>
      <w:r>
        <w:t xml:space="preserve">(sovereign, unhindered, free to save) that grounds action even in the face of humanly impossible odds. The explicit attribution of the victory in v. 23 —</w:t>
      </w:r>
      <w:r>
        <w:t xml:space="preserve"> </w:t>
      </w:r>
      <w:r>
        <w:t xml:space="preserve">“So the LORD saved Israel that day”</w:t>
      </w:r>
      <w:r>
        <w:t xml:space="preserve"> </w:t>
      </w:r>
      <w:r>
        <w:t xml:space="preserve">— makes clear that the chapter is not a celebration of Jonathan’s courage as a human virtue; it is a testimony to what happens when a human being acts from true dependence on the LORD. Equally, Saul’s trajectory from v. 24 onward is a theological anatomy of how religious performance becomes the enemy of trust: the oath is not evidence of irreligion but of misplaced religiosity — an attempt to coerce divine favor rather than receive it. The chapter ultimately teaches that God cannot be leveraged, manipulated, or managed by religious mechanism, but He will honor faith rooted in who He actually is.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of particular significance to Reformed theology in its treatment of the relation between divine sovereignty and human faith-action, and in its anatomy of false religion. Jonathan’s confessional logic (</w:t>
      </w:r>
      <w:r>
        <w:t xml:space="preserve">“nothing can hinder the LORD from saving, whether by many or by few”</w:t>
      </w:r>
      <w:r>
        <w:t xml:space="preserve">) is structurally identical to the Reformed understanding of divine freedom: God’s saving action is not contingent on adequate human resources, conditions, or performance. Faith, in the Reformed frame, is not generating the confidence to act — it is resting in the God who acts. Saul’s trajectory equally illuminates a Reformed concern: the Reformers identified the great danger of religion not as atheism but as works-righteousness — a disposition of the heart that places confidence in religious activity rather than in divine grace. Saul is not an atheist; he is a man whose religiosity is untethered from trust. His oath, his altar-building, his lot-casting — all of it is performed religion in the service of self-secured outcomes. This pattern is precisely what the Reformation identified in Rome and what Reformed preaching continually diagnoses in the human heart: the attempt to leverage God rather than trust Him. The rescue of Jonathan (v. 45) carries further Reformed freight — God protects and vindicates the instrument of His own saving work even when human authority structures would destroy him, demonstrating that divine purpose will not ultimately be thwarted by human management, fearful or otherwise.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Nothing can hinder the LORD from saving — by many or by few, by the expected or the impossible, by the adequate or the desperately insufficient. That is not Jonathan’s personality speaking in verse 6; that is the whole history of God with His people compressed into a single sentence. The question this chapter puts to you is not whether you believe that sentence in the abstract, but whether you are currently living from it — or whether, like Saul, your instinct under pressure is to reach for whatever religious lever you think will move God in your direction. The LORD does not need your oath. He needs your trust.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Jonathan into a hero of human courage.</w:t>
      </w:r>
      <w:r>
        <w:t xml:space="preserve"> </w:t>
      </w:r>
      <w:r>
        <w:t xml:space="preserve">The most common mishandling of this passage is to preach Jonathan as a character study in bravery — reducing the chapter to</w:t>
      </w:r>
      <w:r>
        <w:t xml:space="preserve"> </w:t>
      </w:r>
      <w:r>
        <w:t xml:space="preserve">“be bold like Jonathan.”</w:t>
      </w:r>
      <w:r>
        <w:t xml:space="preserve"> </w:t>
      </w:r>
      <w:r>
        <w:t xml:space="preserve">Jonathan’s boldness is not the point; the doctrinal conviction that grounds it is the point. A sermon that ends with</w:t>
      </w:r>
      <w:r>
        <w:t xml:space="preserve"> </w:t>
      </w:r>
      <w:r>
        <w:t xml:space="preserve">“be courageous”</w:t>
      </w:r>
      <w:r>
        <w:t xml:space="preserve"> </w:t>
      </w:r>
      <w:r>
        <w:t xml:space="preserve">without establishing</w:t>
      </w:r>
      <w:r>
        <w:t xml:space="preserve"> </w:t>
      </w:r>
      <w:r>
        <w:rPr>
          <w:i/>
          <w:iCs/>
        </w:rPr>
        <w:t xml:space="preserve">why</w:t>
      </w:r>
      <w:r>
        <w:t xml:space="preserve"> </w:t>
      </w:r>
      <w:r>
        <w:t xml:space="preserve">courage is warranted (because the LORD is not hindered) has preached Jonathan but not the LORD, and has produced moralism rather than gospel motivation. The Primary Claim is about</w:t>
      </w:r>
      <w:r>
        <w:t xml:space="preserve"> </w:t>
      </w:r>
      <w:r>
        <w:rPr>
          <w:i/>
          <w:iCs/>
        </w:rPr>
        <w:t xml:space="preserve">who God is</w:t>
      </w:r>
      <w:r>
        <w:t xml:space="preserve">, not about</w:t>
      </w:r>
      <w:r>
        <w:t xml:space="preserve"> </w:t>
      </w:r>
      <w:r>
        <w:rPr>
          <w:i/>
          <w:iCs/>
        </w:rPr>
        <w:t xml:space="preserve">what Jonathan did</w:t>
      </w:r>
      <w:r>
        <w:t xml:space="preserve">.</w:t>
      </w:r>
    </w:p>
    <w:p>
      <w:pPr>
        <w:numPr>
          <w:ilvl w:val="0"/>
          <w:numId w:val="1002"/>
        </w:numPr>
      </w:pPr>
      <w:r>
        <w:rPr>
          <w:b/>
          <w:bCs/>
        </w:rPr>
        <w:t xml:space="preserve">Treating Saul’s oath as merely foolish or impractical.</w:t>
      </w:r>
      <w:r>
        <w:t xml:space="preserve"> </w:t>
      </w:r>
      <w:r>
        <w:t xml:space="preserve">It is tempting to reduce Saul’s oath to</w:t>
      </w:r>
      <w:r>
        <w:t xml:space="preserve"> </w:t>
      </w:r>
      <w:r>
        <w:t xml:space="preserve">“a dumb decision that backfired.”</w:t>
      </w:r>
      <w:r>
        <w:t xml:space="preserve"> </w:t>
      </w:r>
      <w:r>
        <w:t xml:space="preserve">The theological weight is heavier than that: the oath is a window into a religious disposition that uses piety as a control mechanism. Preaching it only as a cautionary tale about leadership mistakes or poor decision-making misses the deeper anatomy of performed religion that the text is conducting. The issue is not Saul’s tactical judgment; it is the condition of his heart toward God.</w:t>
      </w:r>
    </w:p>
    <w:p>
      <w:pPr>
        <w:numPr>
          <w:ilvl w:val="0"/>
          <w:numId w:val="1002"/>
        </w:numPr>
      </w:pPr>
      <w:r>
        <w:rPr>
          <w:b/>
          <w:bCs/>
        </w:rPr>
        <w:t xml:space="preserve">Missing the inversion: the victory was complete before Saul’s religious machinery began.</w:t>
      </w:r>
      <w:r>
        <w:t xml:space="preserve"> </w:t>
      </w:r>
      <w:r>
        <w:t xml:space="preserve">A subtle but important interpretive point: the LORD saves Israel (v. 23) before Saul’s oath has done anything other than harm the army. The divine deliverance is not secured</w:t>
      </w:r>
      <w:r>
        <w:t xml:space="preserve"> </w:t>
      </w:r>
      <w:r>
        <w:rPr>
          <w:i/>
          <w:iCs/>
        </w:rPr>
        <w:t xml:space="preserve">by</w:t>
      </w:r>
      <w:r>
        <w:t xml:space="preserve"> </w:t>
      </w:r>
      <w:r>
        <w:t xml:space="preserve">Saul’s religious activity — it is accomplished</w:t>
      </w:r>
      <w:r>
        <w:t xml:space="preserve"> </w:t>
      </w:r>
      <w:r>
        <w:rPr>
          <w:i/>
          <w:iCs/>
        </w:rPr>
        <w:t xml:space="preserve">through Jonathan’s faith</w:t>
      </w:r>
      <w:r>
        <w:t xml:space="preserve"> </w:t>
      </w:r>
      <w:r>
        <w:t xml:space="preserve">and then partially undone</w:t>
      </w:r>
      <w:r>
        <w:t xml:space="preserve"> </w:t>
      </w:r>
      <w:r>
        <w:rPr>
          <w:i/>
          <w:iCs/>
        </w:rPr>
        <w:t xml:space="preserve">by Saul’s performance</w:t>
      </w:r>
      <w:r>
        <w:t xml:space="preserve">. Preaching must honor this sequence: God’s saving work is the prior reality; human religious mechanism is the subsequent interference.</w:t>
      </w:r>
    </w:p>
    <w:p>
      <w:pPr>
        <w:numPr>
          <w:ilvl w:val="0"/>
          <w:numId w:val="1002"/>
        </w:numPr>
      </w:pPr>
      <w:r>
        <w:rPr>
          <w:b/>
          <w:bCs/>
        </w:rPr>
        <w:t xml:space="preserve">Treating the sign-seeking (vv. 8–12) as model guidance methodology.</w:t>
      </w:r>
      <w:r>
        <w:t xml:space="preserve"> </w:t>
      </w:r>
      <w:r>
        <w:t xml:space="preserve">Jonathan’s use of a conditional sign before advancing should not be extracted from its narrative context and turned into a general teaching on how to receive divine guidance (</w:t>
      </w:r>
      <w:r>
        <w:t xml:space="preserve">“ask for a sign and see what happens”</w:t>
      </w:r>
      <w:r>
        <w:t xml:space="preserve">). The passage does not present the sign-mechanism as a technique to be repeated; it presents Jonathan’s posture of waiting on the LORD before acting as an expression of relational trust, not a procedural template. The application is about the disposition, not the method.</w:t>
      </w:r>
    </w:p>
    <w:p>
      <w:pPr>
        <w:numPr>
          <w:ilvl w:val="0"/>
          <w:numId w:val="1002"/>
        </w:numPr>
      </w:pPr>
      <w:r>
        <w:rPr>
          <w:b/>
          <w:bCs/>
        </w:rPr>
        <w:t xml:space="preserve">Overlooking the contrast between</w:t>
      </w:r>
      <w:r>
        <w:rPr>
          <w:b/>
          <w:bCs/>
        </w:rPr>
        <w:t xml:space="preserve"> </w:t>
      </w:r>
      <w:r>
        <w:rPr>
          <w:b/>
          <w:bCs/>
        </w:rPr>
        <w:t xml:space="preserve">“the LORD saved Israel”</w:t>
      </w:r>
      <w:r>
        <w:rPr>
          <w:b/>
          <w:bCs/>
        </w:rPr>
        <w:t xml:space="preserve"> </w:t>
      </w:r>
      <w:r>
        <w:rPr>
          <w:b/>
          <w:bCs/>
        </w:rPr>
        <w:t xml:space="preserve">(v. 23a) and</w:t>
      </w:r>
      <w:r>
        <w:rPr>
          <w:b/>
          <w:bCs/>
        </w:rPr>
        <w:t xml:space="preserve"> </w:t>
      </w:r>
      <w:r>
        <w:rPr>
          <w:b/>
          <w:bCs/>
        </w:rPr>
        <w:t xml:space="preserve">“I am avenged on my enemies”</w:t>
      </w:r>
      <w:r>
        <w:rPr>
          <w:b/>
          <w:bCs/>
        </w:rPr>
        <w:t xml:space="preserve"> </w:t>
      </w:r>
      <w:r>
        <w:rPr>
          <w:b/>
          <w:bCs/>
        </w:rPr>
        <w:t xml:space="preserve">(v. 24b).</w:t>
      </w:r>
      <w:r>
        <w:t xml:space="preserve"> </w:t>
      </w:r>
      <w:r>
        <w:t xml:space="preserve">The chapter turns on this pivot. Everything before v. 23 is oriented toward the LORD’s glory and the LORD’s action. Everything from v. 24 onward is reframed around Saul’s agenda. Preachers who move quickly through the structural break between Division 2 and Division 3 miss the chapter’s sharpest theological move: the moment Saul’s language shifts from</w:t>
      </w:r>
      <w:r>
        <w:t xml:space="preserve"> </w:t>
      </w:r>
      <w:r>
        <w:rPr>
          <w:i/>
          <w:iCs/>
        </w:rPr>
        <w:t xml:space="preserve">what the LORD has done</w:t>
      </w:r>
      <w:r>
        <w:t xml:space="preserve"> </w:t>
      </w:r>
      <w:r>
        <w:t xml:space="preserve">to</w:t>
      </w:r>
      <w:r>
        <w:t xml:space="preserve"> </w:t>
      </w:r>
      <w:r>
        <w:rPr>
          <w:i/>
          <w:iCs/>
        </w:rPr>
        <w:t xml:space="preserve">what Saul needs</w:t>
      </w:r>
      <w:r>
        <w:t xml:space="preserve">, the entire enterprise begins to unravel. This is worth dwelling on with the congregation.</w:t>
      </w:r>
    </w:p>
    <w:p>
      <w:pPr>
        <w:numPr>
          <w:ilvl w:val="0"/>
          <w:numId w:val="1002"/>
        </w:numPr>
      </w:pPr>
      <w:r>
        <w:rPr>
          <w:b/>
          <w:bCs/>
        </w:rPr>
        <w:t xml:space="preserve">Preaching the people’s rescue of Jonathan as a lesson in community accountability without grounding it theologically.</w:t>
      </w:r>
      <w:r>
        <w:t xml:space="preserve"> </w:t>
      </w:r>
      <w:r>
        <w:t xml:space="preserve">The congregation will hear</w:t>
      </w:r>
      <w:r>
        <w:t xml:space="preserve"> </w:t>
      </w:r>
      <w:r>
        <w:t xml:space="preserve">“the people standing up to Saul”</w:t>
      </w:r>
      <w:r>
        <w:t xml:space="preserve"> </w:t>
      </w:r>
      <w:r>
        <w:t xml:space="preserve">and think of it primarily as a horizontal story about courageous communities. The theological anchor must be restored: the people recognize that</w:t>
      </w:r>
      <w:r>
        <w:t xml:space="preserve"> </w:t>
      </w:r>
      <w:r>
        <w:rPr>
          <w:i/>
          <w:iCs/>
        </w:rPr>
        <w:t xml:space="preserve">God worked through Jonathan today</w:t>
      </w:r>
      <w:r>
        <w:t xml:space="preserve"> </w:t>
      </w:r>
      <w:r>
        <w:t xml:space="preserve">(v. 45). Their intervention is not primarily civic courage; it is a recognition of divine action. The application to the contemporary congregation should preserve this vertical grounding — we protect those through whom God is working not merely because we admire them but because we recognize whose work is at stake.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2026-07-14T21:02:37Z</dcterms:created>
  <dcterms:modified xsi:type="dcterms:W3CDTF">2026-07-14T21:02:37Z</dcterms:modified>
</cp:coreProperties>
</file>

<file path=docProps/custom.xml><?xml version="1.0" encoding="utf-8"?>
<Properties xmlns="http://schemas.openxmlformats.org/officeDocument/2006/custom-properties" xmlns:vt="http://schemas.openxmlformats.org/officeDocument/2006/docPropsVTypes"/>
</file>